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2C" w:rsidRDefault="002A162C" w:rsidP="002A162C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13" w:rsidRPr="004C47D6" w:rsidRDefault="00586513" w:rsidP="00586513">
      <w:pPr>
        <w:pStyle w:val="2"/>
        <w:numPr>
          <w:ilvl w:val="1"/>
          <w:numId w:val="1"/>
        </w:numPr>
        <w:suppressAutoHyphens/>
        <w:spacing w:line="240" w:lineRule="auto"/>
        <w:rPr>
          <w:sz w:val="28"/>
          <w:szCs w:val="28"/>
        </w:rPr>
      </w:pPr>
      <w:r w:rsidRPr="004C47D6">
        <w:rPr>
          <w:sz w:val="28"/>
          <w:szCs w:val="28"/>
        </w:rPr>
        <w:t xml:space="preserve">Министерство социальной защиты Республики Карелия </w:t>
      </w:r>
    </w:p>
    <w:p w:rsidR="00586513" w:rsidRPr="004C47D6" w:rsidRDefault="00586513" w:rsidP="00586513">
      <w:pPr>
        <w:jc w:val="center"/>
        <w:rPr>
          <w:b/>
          <w:sz w:val="28"/>
          <w:szCs w:val="28"/>
        </w:rPr>
      </w:pPr>
      <w:r w:rsidRPr="004C47D6">
        <w:rPr>
          <w:b/>
          <w:sz w:val="28"/>
          <w:szCs w:val="28"/>
        </w:rPr>
        <w:t>(Минсоцзащиты Республики Карелия)</w:t>
      </w:r>
    </w:p>
    <w:p w:rsidR="002A162C" w:rsidRDefault="002A162C" w:rsidP="002A162C"/>
    <w:p w:rsidR="002A162C" w:rsidRPr="00586513" w:rsidRDefault="002A162C" w:rsidP="002A162C">
      <w:pPr>
        <w:pStyle w:val="3"/>
        <w:rPr>
          <w:sz w:val="32"/>
          <w:szCs w:val="32"/>
        </w:rPr>
      </w:pPr>
      <w:r w:rsidRPr="00586513">
        <w:rPr>
          <w:sz w:val="32"/>
          <w:szCs w:val="32"/>
        </w:rPr>
        <w:t>ПРИКАЗ</w:t>
      </w:r>
    </w:p>
    <w:p w:rsidR="002A162C" w:rsidRDefault="00727DD3" w:rsidP="002A162C">
      <w:pPr>
        <w:spacing w:line="480" w:lineRule="auto"/>
        <w:jc w:val="both"/>
        <w:rPr>
          <w:sz w:val="16"/>
        </w:rPr>
      </w:pPr>
      <w:r>
        <w:rPr>
          <w:sz w:val="28"/>
        </w:rPr>
        <w:t xml:space="preserve">  </w:t>
      </w:r>
      <w:r w:rsidR="0046713E">
        <w:rPr>
          <w:sz w:val="28"/>
        </w:rPr>
        <w:t>17</w:t>
      </w:r>
      <w:r w:rsidR="004C47D6">
        <w:rPr>
          <w:sz w:val="28"/>
        </w:rPr>
        <w:t xml:space="preserve"> </w:t>
      </w:r>
      <w:r w:rsidR="0046713E">
        <w:rPr>
          <w:sz w:val="28"/>
        </w:rPr>
        <w:t>января</w:t>
      </w:r>
      <w:r>
        <w:rPr>
          <w:sz w:val="28"/>
        </w:rPr>
        <w:t xml:space="preserve"> </w:t>
      </w:r>
      <w:r w:rsidR="002A162C">
        <w:rPr>
          <w:sz w:val="28"/>
        </w:rPr>
        <w:t>201</w:t>
      </w:r>
      <w:r w:rsidR="0046713E">
        <w:rPr>
          <w:sz w:val="28"/>
        </w:rPr>
        <w:t>8</w:t>
      </w:r>
      <w:r>
        <w:rPr>
          <w:b/>
          <w:spacing w:val="20"/>
          <w:sz w:val="28"/>
        </w:rPr>
        <w:t xml:space="preserve"> </w:t>
      </w:r>
      <w:r w:rsidRPr="00727DD3">
        <w:rPr>
          <w:spacing w:val="20"/>
          <w:sz w:val="28"/>
          <w:szCs w:val="28"/>
        </w:rPr>
        <w:t>года</w:t>
      </w:r>
      <w:r w:rsidR="002A162C" w:rsidRPr="00727DD3">
        <w:rPr>
          <w:spacing w:val="20"/>
          <w:sz w:val="28"/>
          <w:szCs w:val="28"/>
        </w:rPr>
        <w:t xml:space="preserve"> </w:t>
      </w:r>
      <w:r w:rsidR="002A162C" w:rsidRPr="00727DD3">
        <w:rPr>
          <w:b/>
          <w:spacing w:val="20"/>
          <w:sz w:val="28"/>
          <w:szCs w:val="28"/>
        </w:rPr>
        <w:t xml:space="preserve"> </w:t>
      </w:r>
      <w:r w:rsidR="002A162C">
        <w:rPr>
          <w:b/>
          <w:spacing w:val="20"/>
          <w:sz w:val="28"/>
        </w:rPr>
        <w:tab/>
      </w:r>
      <w:r w:rsidR="002A162C">
        <w:rPr>
          <w:b/>
          <w:spacing w:val="20"/>
          <w:sz w:val="28"/>
        </w:rPr>
        <w:tab/>
        <w:t xml:space="preserve">       </w:t>
      </w:r>
      <w:r w:rsidR="004C47D6">
        <w:rPr>
          <w:b/>
          <w:spacing w:val="20"/>
          <w:sz w:val="28"/>
        </w:rPr>
        <w:t xml:space="preserve">                           </w:t>
      </w:r>
      <w:r w:rsidR="002A162C">
        <w:rPr>
          <w:b/>
          <w:spacing w:val="20"/>
          <w:sz w:val="28"/>
        </w:rPr>
        <w:t xml:space="preserve">        </w:t>
      </w:r>
      <w:r w:rsidR="004C47D6">
        <w:rPr>
          <w:spacing w:val="20"/>
          <w:sz w:val="28"/>
        </w:rPr>
        <w:t xml:space="preserve">№ </w:t>
      </w:r>
      <w:r w:rsidR="0046713E">
        <w:rPr>
          <w:spacing w:val="20"/>
          <w:sz w:val="28"/>
        </w:rPr>
        <w:t>25</w:t>
      </w:r>
      <w:r w:rsidR="004C74E6">
        <w:rPr>
          <w:spacing w:val="20"/>
          <w:sz w:val="28"/>
        </w:rPr>
        <w:t>-</w:t>
      </w:r>
      <w:r w:rsidR="00586513">
        <w:rPr>
          <w:spacing w:val="20"/>
          <w:sz w:val="28"/>
        </w:rPr>
        <w:t xml:space="preserve"> </w:t>
      </w:r>
      <w:proofErr w:type="gramStart"/>
      <w:r w:rsidR="00586513">
        <w:rPr>
          <w:spacing w:val="20"/>
          <w:sz w:val="28"/>
        </w:rPr>
        <w:t>П</w:t>
      </w:r>
      <w:proofErr w:type="gramEnd"/>
      <w:r w:rsidR="002A162C">
        <w:rPr>
          <w:spacing w:val="20"/>
          <w:sz w:val="28"/>
        </w:rPr>
        <w:t xml:space="preserve">   </w:t>
      </w:r>
    </w:p>
    <w:p w:rsidR="002A162C" w:rsidRDefault="002A162C" w:rsidP="002A162C">
      <w:pPr>
        <w:spacing w:line="480" w:lineRule="auto"/>
        <w:jc w:val="center"/>
        <w:rPr>
          <w:spacing w:val="20"/>
          <w:sz w:val="24"/>
        </w:rPr>
      </w:pPr>
      <w:r>
        <w:rPr>
          <w:spacing w:val="20"/>
          <w:sz w:val="24"/>
        </w:rPr>
        <w:t>г. Петрозаводск</w:t>
      </w:r>
    </w:p>
    <w:p w:rsidR="00406240" w:rsidRPr="00586513" w:rsidRDefault="002A162C" w:rsidP="005865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06240" w:rsidRPr="00586513">
        <w:rPr>
          <w:rFonts w:ascii="Times New Roman" w:hAnsi="Times New Roman" w:cs="Times New Roman"/>
          <w:b/>
          <w:sz w:val="28"/>
          <w:szCs w:val="28"/>
        </w:rPr>
        <w:t>порядке уведомления</w:t>
      </w:r>
    </w:p>
    <w:p w:rsidR="00406240" w:rsidRPr="00586513" w:rsidRDefault="00406240" w:rsidP="005865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13">
        <w:rPr>
          <w:rFonts w:ascii="Times New Roman" w:hAnsi="Times New Roman" w:cs="Times New Roman"/>
          <w:b/>
          <w:sz w:val="28"/>
          <w:szCs w:val="28"/>
        </w:rPr>
        <w:t>о выполнении иной оплачиваемой работы</w:t>
      </w:r>
    </w:p>
    <w:p w:rsidR="00406240" w:rsidRDefault="00406240" w:rsidP="004062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20F76" w:rsidRDefault="00406240" w:rsidP="009C07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62C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EA1F17">
        <w:rPr>
          <w:rFonts w:ascii="Times New Roman" w:hAnsi="Times New Roman" w:cs="Times New Roman"/>
          <w:sz w:val="28"/>
          <w:szCs w:val="28"/>
        </w:rPr>
        <w:t>ода</w:t>
      </w:r>
      <w:r w:rsidRPr="002A162C">
        <w:rPr>
          <w:rFonts w:ascii="Times New Roman" w:hAnsi="Times New Roman" w:cs="Times New Roman"/>
          <w:sz w:val="28"/>
          <w:szCs w:val="28"/>
        </w:rPr>
        <w:t xml:space="preserve"> </w:t>
      </w:r>
      <w:r w:rsidR="00EA1F17">
        <w:rPr>
          <w:rFonts w:ascii="Times New Roman" w:hAnsi="Times New Roman" w:cs="Times New Roman"/>
          <w:sz w:val="28"/>
          <w:szCs w:val="28"/>
        </w:rPr>
        <w:t>№</w:t>
      </w:r>
      <w:r w:rsidRPr="002A162C">
        <w:rPr>
          <w:rFonts w:ascii="Times New Roman" w:hAnsi="Times New Roman" w:cs="Times New Roman"/>
          <w:sz w:val="28"/>
          <w:szCs w:val="28"/>
        </w:rPr>
        <w:t xml:space="preserve"> 79-ФЗ </w:t>
      </w:r>
      <w:r w:rsidR="00620F76">
        <w:rPr>
          <w:rFonts w:ascii="Times New Roman" w:hAnsi="Times New Roman" w:cs="Times New Roman"/>
          <w:sz w:val="28"/>
          <w:szCs w:val="28"/>
        </w:rPr>
        <w:t>«</w:t>
      </w:r>
      <w:r w:rsidRPr="002A162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620F76">
        <w:rPr>
          <w:rFonts w:ascii="Times New Roman" w:hAnsi="Times New Roman" w:cs="Times New Roman"/>
          <w:sz w:val="28"/>
          <w:szCs w:val="28"/>
        </w:rPr>
        <w:t>»</w:t>
      </w:r>
      <w:r w:rsidR="009C07FE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="009C07FE" w:rsidRPr="009C07FE">
        <w:rPr>
          <w:rFonts w:ascii="Times New Roman" w:hAnsi="Times New Roman" w:cs="Times New Roman"/>
          <w:sz w:val="28"/>
          <w:szCs w:val="28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</w:r>
      <w:r w:rsidR="00586513">
        <w:rPr>
          <w:rFonts w:ascii="Times New Roman" w:hAnsi="Times New Roman" w:cs="Times New Roman"/>
          <w:sz w:val="28"/>
          <w:szCs w:val="28"/>
        </w:rPr>
        <w:t>,</w:t>
      </w:r>
    </w:p>
    <w:p w:rsidR="00586513" w:rsidRDefault="00586513" w:rsidP="009C07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240" w:rsidRDefault="00406240" w:rsidP="00620F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A162C">
        <w:rPr>
          <w:rFonts w:ascii="Times New Roman" w:hAnsi="Times New Roman" w:cs="Times New Roman"/>
          <w:sz w:val="28"/>
          <w:szCs w:val="28"/>
        </w:rPr>
        <w:t>ПРИКАЗЫВАЮ:</w:t>
      </w:r>
    </w:p>
    <w:p w:rsidR="00586513" w:rsidRDefault="00586513" w:rsidP="00620F7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37EF7" w:rsidRDefault="002A162C" w:rsidP="00E37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37EF7">
        <w:rPr>
          <w:rFonts w:eastAsiaTheme="minorHAnsi"/>
          <w:sz w:val="28"/>
          <w:szCs w:val="28"/>
          <w:lang w:eastAsia="en-US"/>
        </w:rPr>
        <w:t xml:space="preserve"> Установить, что:</w:t>
      </w:r>
    </w:p>
    <w:p w:rsidR="00E37EF7" w:rsidRDefault="00E37EF7" w:rsidP="00E37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Уведомление о выполнении иной оплачиваемой работы (далее - уведомление) составляется </w:t>
      </w:r>
      <w:r>
        <w:rPr>
          <w:sz w:val="28"/>
          <w:szCs w:val="28"/>
        </w:rPr>
        <w:t xml:space="preserve">государственным </w:t>
      </w:r>
      <w:r w:rsidRPr="002A162C">
        <w:rPr>
          <w:sz w:val="28"/>
          <w:szCs w:val="28"/>
        </w:rPr>
        <w:t>гражданск</w:t>
      </w:r>
      <w:r>
        <w:rPr>
          <w:sz w:val="28"/>
          <w:szCs w:val="28"/>
        </w:rPr>
        <w:t>им</w:t>
      </w:r>
      <w:r w:rsidRPr="002A162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 xml:space="preserve">им </w:t>
      </w:r>
      <w:r w:rsidR="00E34B02">
        <w:rPr>
          <w:sz w:val="28"/>
          <w:szCs w:val="28"/>
        </w:rPr>
        <w:t xml:space="preserve">Министерства социальной защиты </w:t>
      </w:r>
      <w:r>
        <w:rPr>
          <w:sz w:val="28"/>
          <w:szCs w:val="28"/>
        </w:rPr>
        <w:t xml:space="preserve"> Республики Карелия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27A2">
        <w:rPr>
          <w:rFonts w:eastAsiaTheme="minorHAnsi"/>
          <w:sz w:val="28"/>
          <w:szCs w:val="28"/>
          <w:lang w:eastAsia="en-US"/>
        </w:rPr>
        <w:t xml:space="preserve">(далее </w:t>
      </w:r>
      <w:r w:rsidR="00003778">
        <w:rPr>
          <w:rFonts w:eastAsiaTheme="minorHAnsi"/>
          <w:sz w:val="28"/>
          <w:szCs w:val="28"/>
          <w:lang w:eastAsia="en-US"/>
        </w:rPr>
        <w:t>-</w:t>
      </w:r>
      <w:r w:rsidR="005A27A2">
        <w:rPr>
          <w:rFonts w:eastAsiaTheme="minorHAnsi"/>
          <w:sz w:val="28"/>
          <w:szCs w:val="28"/>
          <w:lang w:eastAsia="en-US"/>
        </w:rPr>
        <w:t xml:space="preserve"> </w:t>
      </w:r>
      <w:r w:rsidR="00E34B02">
        <w:rPr>
          <w:rFonts w:eastAsiaTheme="minorHAnsi"/>
          <w:sz w:val="28"/>
          <w:szCs w:val="28"/>
          <w:lang w:eastAsia="en-US"/>
        </w:rPr>
        <w:t>Министерство</w:t>
      </w:r>
      <w:r w:rsidR="005A27A2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по форме </w:t>
      </w:r>
      <w:r w:rsidRPr="00E37EF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E37EF7">
          <w:rPr>
            <w:rFonts w:eastAsiaTheme="minorHAnsi"/>
            <w:sz w:val="28"/>
            <w:szCs w:val="28"/>
            <w:lang w:eastAsia="en-US"/>
          </w:rPr>
          <w:t>приложению 1</w:t>
        </w:r>
      </w:hyperlink>
      <w:r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EA1F1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риказу.</w:t>
      </w:r>
    </w:p>
    <w:p w:rsidR="00E37EF7" w:rsidRDefault="00E37EF7" w:rsidP="00E37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</w:t>
      </w:r>
      <w:r w:rsidR="0009562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Регистрация уведомлений осуществляется </w:t>
      </w:r>
      <w:r w:rsidR="00E34B02">
        <w:rPr>
          <w:rFonts w:eastAsiaTheme="minorHAnsi"/>
          <w:sz w:val="28"/>
          <w:szCs w:val="28"/>
          <w:lang w:eastAsia="en-US"/>
        </w:rPr>
        <w:t xml:space="preserve">отделом </w:t>
      </w:r>
      <w:r w:rsidR="00586513">
        <w:rPr>
          <w:rFonts w:eastAsiaTheme="minorHAnsi"/>
          <w:sz w:val="28"/>
          <w:szCs w:val="28"/>
          <w:lang w:eastAsia="en-US"/>
        </w:rPr>
        <w:t>правовой, кадровой и организационной работ</w:t>
      </w:r>
      <w:r w:rsidR="00E34B02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в день их поступления в </w:t>
      </w:r>
      <w:r w:rsidR="00095622"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 xml:space="preserve">урнале регистрации уведомлений о </w:t>
      </w:r>
      <w:r w:rsidR="005A27A2">
        <w:rPr>
          <w:rFonts w:eastAsiaTheme="minorHAnsi"/>
          <w:sz w:val="28"/>
          <w:szCs w:val="28"/>
          <w:lang w:eastAsia="en-US"/>
        </w:rPr>
        <w:t xml:space="preserve">выполнении </w:t>
      </w:r>
      <w:r>
        <w:rPr>
          <w:rFonts w:eastAsiaTheme="minorHAnsi"/>
          <w:sz w:val="28"/>
          <w:szCs w:val="28"/>
          <w:lang w:eastAsia="en-US"/>
        </w:rPr>
        <w:t>иной оплачиваемой работ</w:t>
      </w:r>
      <w:r w:rsidR="005A27A2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, составленном по форме согласно </w:t>
      </w:r>
      <w:hyperlink r:id="rId8" w:history="1">
        <w:r w:rsidRPr="005A27A2">
          <w:rPr>
            <w:rFonts w:eastAsiaTheme="minorHAnsi"/>
            <w:sz w:val="28"/>
            <w:szCs w:val="28"/>
            <w:lang w:eastAsia="en-US"/>
          </w:rPr>
          <w:t>приложению 2</w:t>
        </w:r>
      </w:hyperlink>
      <w:r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EA1F1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риказу.</w:t>
      </w:r>
    </w:p>
    <w:p w:rsidR="0005411F" w:rsidRDefault="00E37EF7" w:rsidP="0005411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A2D1F">
        <w:rPr>
          <w:rFonts w:eastAsiaTheme="minorHAnsi"/>
          <w:sz w:val="28"/>
          <w:szCs w:val="28"/>
          <w:lang w:eastAsia="en-US"/>
        </w:rPr>
        <w:t xml:space="preserve">Отделу </w:t>
      </w:r>
      <w:r w:rsidR="00586513">
        <w:rPr>
          <w:rFonts w:eastAsiaTheme="minorHAnsi"/>
          <w:sz w:val="28"/>
          <w:szCs w:val="28"/>
          <w:lang w:eastAsia="en-US"/>
        </w:rPr>
        <w:t>правовой, кадровой и организационной работы Министерства</w:t>
      </w:r>
      <w:r w:rsidR="0005411F">
        <w:rPr>
          <w:rFonts w:eastAsiaTheme="minorHAnsi"/>
          <w:sz w:val="28"/>
          <w:szCs w:val="28"/>
          <w:lang w:eastAsia="en-US"/>
        </w:rPr>
        <w:t>:</w:t>
      </w:r>
    </w:p>
    <w:p w:rsidR="002A162C" w:rsidRDefault="0005411F" w:rsidP="0005411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DA2D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E37EF7">
        <w:rPr>
          <w:rFonts w:eastAsiaTheme="minorHAnsi"/>
          <w:sz w:val="28"/>
          <w:szCs w:val="28"/>
          <w:lang w:eastAsia="en-US"/>
        </w:rPr>
        <w:t>беспечивать регистрацию и приобщение уведомлений к личным делам государственных гражданских служащих</w:t>
      </w:r>
      <w:r w:rsidR="00DA2D1F">
        <w:rPr>
          <w:rFonts w:eastAsiaTheme="minorHAnsi"/>
          <w:sz w:val="28"/>
          <w:szCs w:val="28"/>
          <w:lang w:eastAsia="en-US"/>
        </w:rPr>
        <w:t xml:space="preserve"> </w:t>
      </w:r>
      <w:r w:rsidR="00586513">
        <w:rPr>
          <w:rFonts w:eastAsiaTheme="minorHAnsi"/>
          <w:sz w:val="28"/>
          <w:szCs w:val="28"/>
          <w:lang w:eastAsia="en-US"/>
        </w:rPr>
        <w:t>Министерства</w:t>
      </w:r>
      <w:r w:rsidR="00EA1F17">
        <w:rPr>
          <w:sz w:val="28"/>
          <w:szCs w:val="28"/>
        </w:rPr>
        <w:t>;</w:t>
      </w:r>
    </w:p>
    <w:p w:rsidR="0005411F" w:rsidRDefault="0005411F" w:rsidP="0005411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Ознакомить</w:t>
      </w:r>
      <w:r w:rsidRPr="00FB40C7">
        <w:rPr>
          <w:sz w:val="28"/>
          <w:szCs w:val="28"/>
        </w:rPr>
        <w:t xml:space="preserve"> </w:t>
      </w:r>
      <w:r w:rsidRPr="00F9601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настоящим </w:t>
      </w:r>
      <w:r w:rsidR="00EA1F17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>
        <w:rPr>
          <w:rFonts w:eastAsiaTheme="minorHAnsi"/>
          <w:sz w:val="28"/>
          <w:szCs w:val="28"/>
          <w:lang w:eastAsia="en-US"/>
        </w:rPr>
        <w:t xml:space="preserve">государственных гражданских служащих </w:t>
      </w:r>
      <w:r w:rsidR="00586513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162C">
        <w:rPr>
          <w:sz w:val="28"/>
          <w:szCs w:val="28"/>
        </w:rPr>
        <w:t>под роспись</w:t>
      </w:r>
      <w:r w:rsidR="00586513">
        <w:rPr>
          <w:sz w:val="28"/>
          <w:szCs w:val="28"/>
        </w:rPr>
        <w:t>.</w:t>
      </w:r>
    </w:p>
    <w:p w:rsidR="00586513" w:rsidRPr="00586513" w:rsidRDefault="00E34B02" w:rsidP="0058651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586513">
        <w:rPr>
          <w:sz w:val="28"/>
          <w:szCs w:val="28"/>
        </w:rPr>
        <w:t>риказ Министерства труда и за</w:t>
      </w:r>
      <w:r w:rsidR="004C47D6">
        <w:rPr>
          <w:sz w:val="28"/>
          <w:szCs w:val="28"/>
        </w:rPr>
        <w:t>нятости Республики Карелия от 8 </w:t>
      </w:r>
      <w:r w:rsidR="00586513">
        <w:rPr>
          <w:sz w:val="28"/>
          <w:szCs w:val="28"/>
        </w:rPr>
        <w:t>апреля 2010 года № 55-П «О порядке уведомления о выполнении иной оплачиваемой работы» признать утратившим силу.</w:t>
      </w:r>
    </w:p>
    <w:p w:rsidR="00586513" w:rsidRDefault="00586513" w:rsidP="00586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62C">
        <w:rPr>
          <w:sz w:val="28"/>
          <w:szCs w:val="28"/>
        </w:rPr>
        <w:t xml:space="preserve">. </w:t>
      </w:r>
      <w:proofErr w:type="gramStart"/>
      <w:r w:rsidR="002A162C">
        <w:rPr>
          <w:sz w:val="28"/>
          <w:szCs w:val="28"/>
        </w:rPr>
        <w:t>Контроль за</w:t>
      </w:r>
      <w:proofErr w:type="gramEnd"/>
      <w:r w:rsidR="002A162C">
        <w:rPr>
          <w:sz w:val="28"/>
          <w:szCs w:val="28"/>
        </w:rPr>
        <w:t xml:space="preserve"> исполнением настоящего </w:t>
      </w:r>
      <w:r w:rsidR="00406240">
        <w:rPr>
          <w:sz w:val="28"/>
          <w:szCs w:val="28"/>
        </w:rPr>
        <w:t>п</w:t>
      </w:r>
      <w:r w:rsidR="002A162C">
        <w:rPr>
          <w:sz w:val="28"/>
          <w:szCs w:val="28"/>
        </w:rPr>
        <w:t xml:space="preserve">риказа </w:t>
      </w:r>
      <w:r w:rsidR="00406240">
        <w:rPr>
          <w:sz w:val="28"/>
          <w:szCs w:val="28"/>
        </w:rPr>
        <w:t>оставляю за собой.</w:t>
      </w:r>
    </w:p>
    <w:p w:rsidR="0005411F" w:rsidRDefault="0005411F" w:rsidP="005F0089">
      <w:pPr>
        <w:jc w:val="both"/>
        <w:rPr>
          <w:sz w:val="28"/>
          <w:szCs w:val="28"/>
        </w:rPr>
      </w:pPr>
    </w:p>
    <w:p w:rsidR="00586513" w:rsidRDefault="00586513" w:rsidP="00586513">
      <w:pPr>
        <w:pStyle w:val="a8"/>
        <w:jc w:val="center"/>
        <w:rPr>
          <w:szCs w:val="28"/>
        </w:rPr>
      </w:pPr>
      <w:r>
        <w:rPr>
          <w:szCs w:val="28"/>
        </w:rPr>
        <w:t>Министр                                                                             О.А. Соколова</w:t>
      </w:r>
    </w:p>
    <w:p w:rsidR="00586513" w:rsidRDefault="00586513" w:rsidP="00C506D2">
      <w:pPr>
        <w:pStyle w:val="a8"/>
        <w:jc w:val="right"/>
        <w:rPr>
          <w:szCs w:val="28"/>
        </w:rPr>
      </w:pPr>
    </w:p>
    <w:p w:rsidR="00586513" w:rsidRDefault="00586513" w:rsidP="00C506D2">
      <w:pPr>
        <w:pStyle w:val="a8"/>
        <w:jc w:val="right"/>
        <w:rPr>
          <w:szCs w:val="28"/>
        </w:rPr>
      </w:pPr>
    </w:p>
    <w:p w:rsidR="00586513" w:rsidRDefault="00586513" w:rsidP="00586513">
      <w:pPr>
        <w:contextualSpacing/>
        <w:jc w:val="right"/>
        <w:rPr>
          <w:sz w:val="26"/>
          <w:szCs w:val="26"/>
        </w:rPr>
      </w:pPr>
    </w:p>
    <w:p w:rsidR="00586513" w:rsidRPr="00586513" w:rsidRDefault="00586513" w:rsidP="00586513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lastRenderedPageBreak/>
        <w:t>Приложение 1</w:t>
      </w:r>
    </w:p>
    <w:p w:rsidR="00586513" w:rsidRPr="00586513" w:rsidRDefault="00586513" w:rsidP="00586513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t>к приказу Министерства социальной</w:t>
      </w:r>
    </w:p>
    <w:p w:rsidR="00586513" w:rsidRPr="00586513" w:rsidRDefault="00586513" w:rsidP="00586513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t xml:space="preserve"> защиты Республики Карелия</w:t>
      </w:r>
    </w:p>
    <w:p w:rsidR="00586513" w:rsidRPr="00586513" w:rsidRDefault="00586513" w:rsidP="00586513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t xml:space="preserve">от </w:t>
      </w:r>
      <w:r w:rsidR="0046713E">
        <w:rPr>
          <w:sz w:val="28"/>
          <w:szCs w:val="28"/>
        </w:rPr>
        <w:t>17</w:t>
      </w:r>
      <w:r w:rsidRPr="00586513">
        <w:rPr>
          <w:sz w:val="28"/>
          <w:szCs w:val="28"/>
        </w:rPr>
        <w:t xml:space="preserve"> </w:t>
      </w:r>
      <w:r w:rsidR="0046713E">
        <w:rPr>
          <w:sz w:val="28"/>
          <w:szCs w:val="28"/>
        </w:rPr>
        <w:t>января</w:t>
      </w:r>
      <w:r w:rsidRPr="00586513">
        <w:rPr>
          <w:sz w:val="28"/>
          <w:szCs w:val="28"/>
        </w:rPr>
        <w:t xml:space="preserve"> 201</w:t>
      </w:r>
      <w:r w:rsidR="0046713E">
        <w:rPr>
          <w:sz w:val="28"/>
          <w:szCs w:val="28"/>
        </w:rPr>
        <w:t>8</w:t>
      </w:r>
      <w:r w:rsidRPr="00586513">
        <w:rPr>
          <w:sz w:val="28"/>
          <w:szCs w:val="28"/>
        </w:rPr>
        <w:t xml:space="preserve"> года №  </w:t>
      </w:r>
      <w:r w:rsidR="0046713E">
        <w:rPr>
          <w:sz w:val="28"/>
          <w:szCs w:val="28"/>
        </w:rPr>
        <w:t>25</w:t>
      </w:r>
      <w:r w:rsidRPr="00586513">
        <w:rPr>
          <w:sz w:val="28"/>
          <w:szCs w:val="28"/>
        </w:rPr>
        <w:t xml:space="preserve"> - </w:t>
      </w:r>
      <w:proofErr w:type="gramStart"/>
      <w:r w:rsidRPr="00586513">
        <w:rPr>
          <w:sz w:val="28"/>
          <w:szCs w:val="28"/>
        </w:rPr>
        <w:t>П</w:t>
      </w:r>
      <w:proofErr w:type="gramEnd"/>
    </w:p>
    <w:p w:rsidR="00CE02A6" w:rsidRDefault="00CE02A6" w:rsidP="00CE0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86513" w:rsidRDefault="00586513" w:rsidP="005865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26AA1" w:rsidRDefault="00CE02A6" w:rsidP="005865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 </w:t>
      </w:r>
      <w:r w:rsidR="00586513">
        <w:rPr>
          <w:rFonts w:ascii="Times New Roman" w:hAnsi="Times New Roman" w:cs="Times New Roman"/>
          <w:sz w:val="28"/>
          <w:szCs w:val="28"/>
        </w:rPr>
        <w:t xml:space="preserve">Министру социальной защиты </w:t>
      </w:r>
    </w:p>
    <w:p w:rsidR="00CE02A6" w:rsidRDefault="00CE02A6" w:rsidP="00CE0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</w:p>
    <w:p w:rsidR="00D26AA1" w:rsidRDefault="00D26AA1" w:rsidP="00CE0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E02A6" w:rsidRPr="00E32B6B" w:rsidRDefault="003B18AD" w:rsidP="00CE0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A6" w:rsidRDefault="00CE02A6" w:rsidP="00CE0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CE02A6" w:rsidRPr="00B565C6" w:rsidRDefault="00CE02A6" w:rsidP="00CE02A6">
      <w:pPr>
        <w:pStyle w:val="a6"/>
        <w:spacing w:line="240" w:lineRule="auto"/>
        <w:jc w:val="right"/>
        <w:rPr>
          <w:color w:val="000000"/>
          <w:sz w:val="28"/>
          <w:szCs w:val="28"/>
          <w:vertAlign w:val="subscript"/>
        </w:rPr>
      </w:pPr>
      <w:r w:rsidRPr="00B565C6">
        <w:rPr>
          <w:color w:val="000000"/>
          <w:sz w:val="28"/>
          <w:szCs w:val="28"/>
          <w:vertAlign w:val="subscript"/>
        </w:rPr>
        <w:t>наименование должности</w:t>
      </w:r>
    </w:p>
    <w:p w:rsidR="00CE02A6" w:rsidRDefault="00CE02A6" w:rsidP="00CE02A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  <w:r w:rsidRPr="00D07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A6" w:rsidRPr="00E32B6B" w:rsidRDefault="00CE02A6" w:rsidP="00CE0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02A6" w:rsidRDefault="00CE02A6" w:rsidP="00CE0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             </w:t>
      </w:r>
    </w:p>
    <w:p w:rsidR="00CE02A6" w:rsidRPr="00D26AA1" w:rsidRDefault="00D26AA1" w:rsidP="00CE02A6">
      <w:pPr>
        <w:pStyle w:val="a6"/>
        <w:spacing w:line="240" w:lineRule="auto"/>
        <w:jc w:val="right"/>
        <w:rPr>
          <w:sz w:val="28"/>
          <w:szCs w:val="28"/>
          <w:vertAlign w:val="subscript"/>
        </w:rPr>
      </w:pPr>
      <w:r w:rsidRPr="00D26AA1">
        <w:rPr>
          <w:sz w:val="28"/>
          <w:szCs w:val="28"/>
          <w:vertAlign w:val="subscript"/>
        </w:rPr>
        <w:t>Ф.И.О.</w:t>
      </w:r>
    </w:p>
    <w:p w:rsidR="00CE02A6" w:rsidRDefault="00CE02A6" w:rsidP="00CE02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02A6" w:rsidRPr="00E32B6B" w:rsidRDefault="00CE02A6" w:rsidP="00CE02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E02A6" w:rsidRDefault="00CE02A6" w:rsidP="00CE02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4CBF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264C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Pr="00264C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64CBF">
        <w:rPr>
          <w:rFonts w:ascii="Times New Roman" w:hAnsi="Times New Roman" w:cs="Times New Roman"/>
          <w:sz w:val="28"/>
          <w:szCs w:val="28"/>
        </w:rPr>
        <w:t>Ы</w:t>
      </w:r>
      <w:r w:rsidRPr="00E32B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02A6" w:rsidRPr="00E32B6B" w:rsidRDefault="00CE02A6" w:rsidP="00CE02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02A6" w:rsidRPr="00EA1F17" w:rsidRDefault="00CE02A6" w:rsidP="00EA1F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32B6B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</w:t>
      </w:r>
      <w:r w:rsidR="00EA1F17">
        <w:rPr>
          <w:rFonts w:ascii="Times New Roman" w:hAnsi="Times New Roman" w:cs="Times New Roman"/>
          <w:sz w:val="28"/>
          <w:szCs w:val="28"/>
        </w:rPr>
        <w:t xml:space="preserve"> июля 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1F17"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Федерации» уведомляю Вас  о  том,  что  я  намерен (а)  выполнять  иную оплачиваемую работу </w:t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  <w:t xml:space="preserve">                        </w:t>
      </w:r>
      <w:r w:rsidRPr="008A6343">
        <w:rPr>
          <w:sz w:val="28"/>
          <w:szCs w:val="28"/>
          <w:u w:val="single"/>
        </w:rPr>
        <w:tab/>
        <w:t xml:space="preserve">           </w:t>
      </w:r>
      <w:r w:rsidRPr="008A6343">
        <w:rPr>
          <w:color w:val="000000"/>
          <w:sz w:val="28"/>
          <w:szCs w:val="28"/>
          <w:vertAlign w:val="subscript"/>
        </w:rPr>
        <w:t xml:space="preserve">(указать организацию, в которой будет выполняться иная оплачиваемая работа,  должность или трудовую функцию, </w:t>
      </w:r>
      <w:proofErr w:type="gramEnd"/>
    </w:p>
    <w:p w:rsidR="00CE02A6" w:rsidRPr="008A6343" w:rsidRDefault="00CE02A6" w:rsidP="00CE02A6">
      <w:pPr>
        <w:pStyle w:val="a6"/>
        <w:spacing w:line="240" w:lineRule="auto"/>
        <w:rPr>
          <w:sz w:val="28"/>
          <w:szCs w:val="28"/>
          <w:u w:val="single"/>
        </w:rPr>
      </w:pP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</w:p>
    <w:p w:rsidR="00CE02A6" w:rsidRPr="008A6343" w:rsidRDefault="00CE02A6" w:rsidP="00CE02A6">
      <w:pPr>
        <w:pStyle w:val="a6"/>
        <w:spacing w:line="240" w:lineRule="auto"/>
        <w:rPr>
          <w:color w:val="000000"/>
          <w:sz w:val="28"/>
          <w:szCs w:val="28"/>
          <w:vertAlign w:val="subscript"/>
        </w:rPr>
      </w:pPr>
      <w:r w:rsidRPr="008A6343">
        <w:rPr>
          <w:color w:val="000000"/>
          <w:sz w:val="28"/>
          <w:szCs w:val="28"/>
          <w:vertAlign w:val="subscript"/>
        </w:rPr>
        <w:t>основные должностные  обязанности)</w:t>
      </w:r>
    </w:p>
    <w:p w:rsidR="00CE02A6" w:rsidRPr="008A6343" w:rsidRDefault="00CE02A6" w:rsidP="00CE02A6">
      <w:pPr>
        <w:pStyle w:val="a6"/>
        <w:spacing w:line="240" w:lineRule="auto"/>
        <w:rPr>
          <w:sz w:val="28"/>
          <w:szCs w:val="28"/>
          <w:u w:val="single"/>
        </w:rPr>
      </w:pP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  <w:r w:rsidRPr="008A6343">
        <w:rPr>
          <w:sz w:val="28"/>
          <w:szCs w:val="28"/>
          <w:u w:val="single"/>
        </w:rPr>
        <w:tab/>
      </w:r>
    </w:p>
    <w:p w:rsidR="00CE02A6" w:rsidRPr="008A6343" w:rsidRDefault="00CE02A6" w:rsidP="00CE02A6">
      <w:pPr>
        <w:pStyle w:val="ConsPlusNonformat"/>
        <w:jc w:val="both"/>
        <w:rPr>
          <w:color w:val="000000"/>
          <w:sz w:val="28"/>
          <w:szCs w:val="28"/>
          <w:u w:val="single"/>
          <w:vertAlign w:val="subscript"/>
        </w:rPr>
      </w:pP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  <w:r w:rsidRPr="008A6343">
        <w:rPr>
          <w:color w:val="000000"/>
          <w:sz w:val="28"/>
          <w:szCs w:val="28"/>
          <w:u w:val="single"/>
          <w:vertAlign w:val="subscript"/>
        </w:rPr>
        <w:tab/>
      </w:r>
    </w:p>
    <w:p w:rsidR="00CE02A6" w:rsidRPr="008A6343" w:rsidRDefault="00CE02A6" w:rsidP="00CE0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A6" w:rsidRDefault="00CE02A6" w:rsidP="00CE02A6">
      <w:pPr>
        <w:pStyle w:val="ConsPlusNonformat"/>
        <w:jc w:val="both"/>
        <w:rPr>
          <w:color w:val="000000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2">
        <w:rPr>
          <w:rFonts w:ascii="Times New Roman" w:hAnsi="Times New Roman" w:cs="Times New Roman"/>
          <w:sz w:val="28"/>
          <w:szCs w:val="28"/>
        </w:rPr>
        <w:t xml:space="preserve">календарный период </w:t>
      </w:r>
      <w:r w:rsidRPr="00E32B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32B6B">
        <w:rPr>
          <w:rFonts w:ascii="Times New Roman" w:hAnsi="Times New Roman" w:cs="Times New Roman"/>
          <w:sz w:val="28"/>
          <w:szCs w:val="28"/>
        </w:rPr>
        <w:t xml:space="preserve"> 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2B6B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2B6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color w:val="000000"/>
          <w:sz w:val="28"/>
          <w:szCs w:val="28"/>
          <w:u w:val="single"/>
          <w:vertAlign w:val="subscript"/>
        </w:rPr>
        <w:t xml:space="preserve"> </w:t>
      </w:r>
    </w:p>
    <w:p w:rsidR="00CE02A6" w:rsidRDefault="00CE02A6" w:rsidP="00CE02A6">
      <w:pPr>
        <w:pStyle w:val="a6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02A6" w:rsidRDefault="00CE02A6" w:rsidP="00CE02A6">
      <w:pPr>
        <w:pStyle w:val="a6"/>
        <w:spacing w:line="240" w:lineRule="auto"/>
        <w:rPr>
          <w:color w:val="000000"/>
          <w:sz w:val="28"/>
          <w:szCs w:val="28"/>
          <w:vertAlign w:val="subscript"/>
        </w:rPr>
      </w:pPr>
      <w:r w:rsidRPr="008859A5">
        <w:rPr>
          <w:color w:val="000000"/>
          <w:sz w:val="28"/>
          <w:szCs w:val="28"/>
          <w:vertAlign w:val="subscript"/>
        </w:rPr>
        <w:t xml:space="preserve">(указать </w:t>
      </w:r>
      <w:r w:rsidRPr="002471E5">
        <w:rPr>
          <w:color w:val="000000"/>
          <w:sz w:val="28"/>
          <w:szCs w:val="28"/>
          <w:vertAlign w:val="subscript"/>
        </w:rPr>
        <w:t>календарны</w:t>
      </w:r>
      <w:r w:rsidRPr="004362E2">
        <w:rPr>
          <w:color w:val="000000"/>
          <w:sz w:val="28"/>
          <w:szCs w:val="28"/>
          <w:vertAlign w:val="subscript"/>
        </w:rPr>
        <w:t>й период</w:t>
      </w:r>
      <w:r w:rsidRPr="002471E5">
        <w:rPr>
          <w:color w:val="000000"/>
          <w:sz w:val="28"/>
          <w:szCs w:val="28"/>
          <w:vertAlign w:val="subscript"/>
        </w:rPr>
        <w:t xml:space="preserve"> (месяц, квартал, год),  в течение</w:t>
      </w:r>
      <w:r w:rsidRPr="008859A5">
        <w:rPr>
          <w:color w:val="000000"/>
          <w:sz w:val="28"/>
          <w:szCs w:val="28"/>
          <w:vertAlign w:val="subscript"/>
        </w:rPr>
        <w:t xml:space="preserve"> </w:t>
      </w:r>
      <w:r w:rsidRPr="002471E5">
        <w:rPr>
          <w:color w:val="000000"/>
          <w:sz w:val="28"/>
          <w:szCs w:val="28"/>
          <w:vertAlign w:val="subscript"/>
        </w:rPr>
        <w:t xml:space="preserve">которого будет </w:t>
      </w:r>
      <w:r>
        <w:rPr>
          <w:color w:val="000000"/>
          <w:sz w:val="28"/>
          <w:szCs w:val="28"/>
          <w:vertAlign w:val="subscript"/>
        </w:rPr>
        <w:t>выполн</w:t>
      </w:r>
      <w:r w:rsidRPr="002471E5">
        <w:rPr>
          <w:color w:val="000000"/>
          <w:sz w:val="28"/>
          <w:szCs w:val="28"/>
          <w:vertAlign w:val="subscript"/>
        </w:rPr>
        <w:t>яться ин</w:t>
      </w:r>
      <w:r>
        <w:rPr>
          <w:color w:val="000000"/>
          <w:sz w:val="28"/>
          <w:szCs w:val="28"/>
          <w:vertAlign w:val="subscript"/>
        </w:rPr>
        <w:t>ая</w:t>
      </w:r>
      <w:r w:rsidRPr="002471E5">
        <w:rPr>
          <w:color w:val="000000"/>
          <w:sz w:val="28"/>
          <w:szCs w:val="28"/>
          <w:vertAlign w:val="subscript"/>
        </w:rPr>
        <w:t xml:space="preserve"> оплачиваем</w:t>
      </w:r>
      <w:r>
        <w:rPr>
          <w:color w:val="000000"/>
          <w:sz w:val="28"/>
          <w:szCs w:val="28"/>
          <w:vertAlign w:val="subscript"/>
        </w:rPr>
        <w:t>ая</w:t>
      </w:r>
      <w:r w:rsidRPr="002471E5">
        <w:rPr>
          <w:color w:val="000000"/>
          <w:sz w:val="28"/>
          <w:szCs w:val="28"/>
          <w:vertAlign w:val="subscript"/>
        </w:rPr>
        <w:t xml:space="preserve"> работ</w:t>
      </w:r>
      <w:r>
        <w:rPr>
          <w:color w:val="000000"/>
          <w:sz w:val="28"/>
          <w:szCs w:val="28"/>
          <w:vertAlign w:val="subscript"/>
        </w:rPr>
        <w:t>а</w:t>
      </w:r>
      <w:r w:rsidRPr="002471E5">
        <w:rPr>
          <w:color w:val="000000"/>
          <w:sz w:val="28"/>
          <w:szCs w:val="28"/>
          <w:vertAlign w:val="subscript"/>
        </w:rPr>
        <w:t>)</w:t>
      </w:r>
    </w:p>
    <w:p w:rsidR="00CE02A6" w:rsidRDefault="00CE02A6" w:rsidP="00CE0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02A6" w:rsidRDefault="00CE02A6" w:rsidP="00CE0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недели </w:t>
      </w:r>
      <w:r w:rsidRPr="00E32B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32B6B">
        <w:rPr>
          <w:rFonts w:ascii="Times New Roman" w:hAnsi="Times New Roman" w:cs="Times New Roman"/>
          <w:sz w:val="28"/>
          <w:szCs w:val="28"/>
        </w:rPr>
        <w:t xml:space="preserve"> 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2B6B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2B6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E02A6" w:rsidRDefault="00CE02A6" w:rsidP="00CE02A6">
      <w:pPr>
        <w:pStyle w:val="a6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02A6" w:rsidRPr="002471E5" w:rsidRDefault="00CE02A6" w:rsidP="00CE02A6">
      <w:pPr>
        <w:pStyle w:val="a6"/>
        <w:spacing w:line="240" w:lineRule="auto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>(указать дни недели,</w:t>
      </w:r>
      <w:r w:rsidRPr="002471E5">
        <w:rPr>
          <w:color w:val="000000"/>
          <w:sz w:val="28"/>
          <w:szCs w:val="28"/>
          <w:vertAlign w:val="subscript"/>
        </w:rPr>
        <w:t xml:space="preserve"> в течение которых будет выполняться иная оплачиваемая работа)</w:t>
      </w:r>
    </w:p>
    <w:p w:rsidR="00CE02A6" w:rsidRPr="00BD7B34" w:rsidRDefault="00CE02A6" w:rsidP="00CE02A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2A6" w:rsidRPr="004362E2" w:rsidRDefault="00CE02A6" w:rsidP="00CE0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2E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E32B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32B6B">
        <w:rPr>
          <w:rFonts w:ascii="Times New Roman" w:hAnsi="Times New Roman" w:cs="Times New Roman"/>
          <w:sz w:val="28"/>
          <w:szCs w:val="28"/>
        </w:rPr>
        <w:t xml:space="preserve"> 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2B6B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2B6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E02A6" w:rsidRDefault="00CE02A6" w:rsidP="00CE02A6">
      <w:pPr>
        <w:pStyle w:val="a6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02A6" w:rsidRPr="002471E5" w:rsidRDefault="00CE02A6" w:rsidP="00CE02A6">
      <w:pPr>
        <w:pStyle w:val="a6"/>
        <w:spacing w:line="240" w:lineRule="auto"/>
        <w:rPr>
          <w:color w:val="000000"/>
          <w:sz w:val="28"/>
          <w:szCs w:val="28"/>
          <w:vertAlign w:val="subscript"/>
        </w:rPr>
      </w:pPr>
      <w:r w:rsidRPr="002471E5">
        <w:rPr>
          <w:color w:val="000000"/>
          <w:sz w:val="28"/>
          <w:szCs w:val="28"/>
          <w:vertAlign w:val="subscript"/>
        </w:rPr>
        <w:t>(указать время (часовые периоды) в течение которого будет выполняться иная оплачиваемая работа)</w:t>
      </w:r>
    </w:p>
    <w:p w:rsidR="00CE02A6" w:rsidRDefault="00CE02A6" w:rsidP="00CE02A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  <w:vertAlign w:val="subscript"/>
        </w:rPr>
      </w:pPr>
    </w:p>
    <w:p w:rsidR="00CE02A6" w:rsidRDefault="00CE02A6" w:rsidP="00CE0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B6B">
        <w:rPr>
          <w:rFonts w:ascii="Times New Roman" w:hAnsi="Times New Roman" w:cs="Times New Roman"/>
          <w:sz w:val="28"/>
          <w:szCs w:val="28"/>
        </w:rPr>
        <w:t xml:space="preserve">    С</w:t>
      </w:r>
      <w:r>
        <w:rPr>
          <w:rFonts w:ascii="Times New Roman" w:hAnsi="Times New Roman" w:cs="Times New Roman"/>
          <w:sz w:val="28"/>
          <w:szCs w:val="28"/>
        </w:rPr>
        <w:t>ообщаю</w:t>
      </w:r>
      <w:r w:rsidRPr="00E32B6B">
        <w:rPr>
          <w:rFonts w:ascii="Times New Roman" w:hAnsi="Times New Roman" w:cs="Times New Roman"/>
          <w:sz w:val="28"/>
          <w:szCs w:val="28"/>
        </w:rPr>
        <w:t>,  что выполнение указанной работы не повлечет за собой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B6B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A6" w:rsidRPr="008859A5" w:rsidRDefault="00CE02A6" w:rsidP="00CE02A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06240" w:rsidRPr="00A3717D" w:rsidRDefault="00A3717D" w:rsidP="00CE02A6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EA1F17">
        <w:rPr>
          <w:rFonts w:ascii="Times New Roman" w:hAnsi="Times New Roman" w:cs="Times New Roman"/>
          <w:sz w:val="28"/>
          <w:szCs w:val="28"/>
          <w:vertAlign w:val="subscript"/>
        </w:rPr>
        <w:t>(д</w:t>
      </w:r>
      <w:r w:rsidR="00CE02A6" w:rsidRPr="00A3717D">
        <w:rPr>
          <w:rFonts w:ascii="Times New Roman" w:hAnsi="Times New Roman" w:cs="Times New Roman"/>
          <w:sz w:val="28"/>
          <w:szCs w:val="28"/>
          <w:vertAlign w:val="subscript"/>
        </w:rPr>
        <w:t>ата</w:t>
      </w:r>
      <w:r w:rsidR="00EA1F1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CE02A6" w:rsidRPr="00A3717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</w:t>
      </w:r>
      <w:r w:rsidR="00CE02A6" w:rsidRPr="00A371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A1F17">
        <w:rPr>
          <w:rFonts w:ascii="Times New Roman" w:hAnsi="Times New Roman" w:cs="Times New Roman"/>
          <w:sz w:val="28"/>
          <w:szCs w:val="28"/>
          <w:vertAlign w:val="subscript"/>
        </w:rPr>
        <w:t>(п</w:t>
      </w:r>
      <w:r w:rsidR="00CE02A6" w:rsidRPr="00A3717D">
        <w:rPr>
          <w:rFonts w:ascii="Times New Roman" w:hAnsi="Times New Roman" w:cs="Times New Roman"/>
          <w:sz w:val="28"/>
          <w:szCs w:val="28"/>
          <w:vertAlign w:val="subscript"/>
        </w:rPr>
        <w:t>одпись</w:t>
      </w:r>
      <w:r w:rsidR="00EA1F1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CE02A6" w:rsidRPr="00A3717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</w:t>
      </w:r>
      <w:r w:rsidRPr="00A3717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EA1F17">
        <w:rPr>
          <w:rFonts w:ascii="Times New Roman" w:hAnsi="Times New Roman" w:cs="Times New Roman"/>
          <w:sz w:val="28"/>
          <w:szCs w:val="28"/>
          <w:vertAlign w:val="subscript"/>
        </w:rPr>
        <w:t xml:space="preserve"> (р</w:t>
      </w:r>
      <w:r w:rsidR="00CE02A6" w:rsidRPr="00A3717D">
        <w:rPr>
          <w:rFonts w:ascii="Times New Roman" w:hAnsi="Times New Roman" w:cs="Times New Roman"/>
          <w:sz w:val="28"/>
          <w:szCs w:val="28"/>
          <w:vertAlign w:val="subscript"/>
        </w:rPr>
        <w:t>асшифровка подписи</w:t>
      </w:r>
      <w:r w:rsidR="00EA1F17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E34B02" w:rsidRPr="00586513" w:rsidRDefault="00E34B02" w:rsidP="00E34B02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lastRenderedPageBreak/>
        <w:t>Приложение 1</w:t>
      </w:r>
    </w:p>
    <w:p w:rsidR="00E34B02" w:rsidRPr="00586513" w:rsidRDefault="00E34B02" w:rsidP="00E34B02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t>к приказу Министерства социальной</w:t>
      </w:r>
    </w:p>
    <w:p w:rsidR="00E34B02" w:rsidRPr="00586513" w:rsidRDefault="00E34B02" w:rsidP="00E34B02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t xml:space="preserve"> защиты Республики Карелия</w:t>
      </w:r>
    </w:p>
    <w:p w:rsidR="00E34B02" w:rsidRPr="00586513" w:rsidRDefault="00E34B02" w:rsidP="00E34B02">
      <w:pPr>
        <w:contextualSpacing/>
        <w:jc w:val="right"/>
        <w:rPr>
          <w:sz w:val="28"/>
          <w:szCs w:val="28"/>
        </w:rPr>
      </w:pPr>
      <w:r w:rsidRPr="00586513">
        <w:rPr>
          <w:sz w:val="28"/>
          <w:szCs w:val="28"/>
        </w:rPr>
        <w:t xml:space="preserve">от </w:t>
      </w:r>
      <w:r w:rsidR="0046713E">
        <w:rPr>
          <w:sz w:val="28"/>
          <w:szCs w:val="28"/>
        </w:rPr>
        <w:t>17</w:t>
      </w:r>
      <w:r w:rsidRPr="00586513">
        <w:rPr>
          <w:sz w:val="28"/>
          <w:szCs w:val="28"/>
        </w:rPr>
        <w:t xml:space="preserve"> </w:t>
      </w:r>
      <w:r w:rsidR="0046713E">
        <w:rPr>
          <w:sz w:val="28"/>
          <w:szCs w:val="28"/>
        </w:rPr>
        <w:t>января</w:t>
      </w:r>
      <w:r w:rsidRPr="00586513">
        <w:rPr>
          <w:sz w:val="28"/>
          <w:szCs w:val="28"/>
        </w:rPr>
        <w:t xml:space="preserve"> 201</w:t>
      </w:r>
      <w:r w:rsidR="0046713E">
        <w:rPr>
          <w:sz w:val="28"/>
          <w:szCs w:val="28"/>
        </w:rPr>
        <w:t>8</w:t>
      </w:r>
      <w:r w:rsidRPr="00586513">
        <w:rPr>
          <w:sz w:val="28"/>
          <w:szCs w:val="28"/>
        </w:rPr>
        <w:t xml:space="preserve"> года № </w:t>
      </w:r>
      <w:r w:rsidR="0046713E">
        <w:rPr>
          <w:sz w:val="28"/>
          <w:szCs w:val="28"/>
        </w:rPr>
        <w:t>25</w:t>
      </w:r>
      <w:r w:rsidRPr="00586513">
        <w:rPr>
          <w:sz w:val="28"/>
          <w:szCs w:val="28"/>
        </w:rPr>
        <w:t>- П</w:t>
      </w:r>
    </w:p>
    <w:p w:rsidR="00163589" w:rsidRDefault="00163589" w:rsidP="00163589">
      <w:pPr>
        <w:spacing w:before="600" w:after="360"/>
        <w:jc w:val="center"/>
        <w:rPr>
          <w:sz w:val="28"/>
          <w:szCs w:val="28"/>
        </w:rPr>
      </w:pPr>
      <w:r w:rsidRPr="00D26AA1">
        <w:rPr>
          <w:sz w:val="28"/>
          <w:szCs w:val="28"/>
        </w:rPr>
        <w:t>Журнал регистрации уведомлений о</w:t>
      </w:r>
      <w:r w:rsidR="00D26AA1" w:rsidRPr="00D26AA1">
        <w:rPr>
          <w:sz w:val="28"/>
          <w:szCs w:val="28"/>
        </w:rPr>
        <w:t xml:space="preserve"> выполнении</w:t>
      </w:r>
      <w:r w:rsidRPr="00D26AA1">
        <w:rPr>
          <w:sz w:val="28"/>
          <w:szCs w:val="28"/>
        </w:rPr>
        <w:t xml:space="preserve"> иной оплачиваемой работ</w:t>
      </w:r>
      <w:r w:rsidR="00D26AA1" w:rsidRPr="00D26AA1">
        <w:rPr>
          <w:sz w:val="28"/>
          <w:szCs w:val="28"/>
        </w:rPr>
        <w:t>ы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758"/>
        <w:gridCol w:w="1644"/>
        <w:gridCol w:w="1843"/>
        <w:gridCol w:w="1616"/>
        <w:gridCol w:w="1502"/>
        <w:gridCol w:w="709"/>
      </w:tblGrid>
      <w:tr w:rsidR="00163589" w:rsidTr="00A3717D">
        <w:tc>
          <w:tcPr>
            <w:tcW w:w="568" w:type="dxa"/>
            <w:vAlign w:val="center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58" w:type="dxa"/>
            <w:vAlign w:val="center"/>
          </w:tcPr>
          <w:p w:rsidR="00163589" w:rsidRDefault="00163589" w:rsidP="00D26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госу</w:t>
            </w:r>
            <w:r>
              <w:rPr>
                <w:sz w:val="22"/>
                <w:szCs w:val="22"/>
              </w:rPr>
              <w:softHyphen/>
              <w:t>дарствен</w:t>
            </w:r>
            <w:r>
              <w:rPr>
                <w:sz w:val="22"/>
                <w:szCs w:val="22"/>
              </w:rPr>
              <w:softHyphen/>
              <w:t>ного гражданс</w:t>
            </w:r>
            <w:r>
              <w:rPr>
                <w:sz w:val="22"/>
                <w:szCs w:val="22"/>
              </w:rPr>
              <w:softHyphen/>
              <w:t>кого служа</w:t>
            </w:r>
            <w:r>
              <w:rPr>
                <w:sz w:val="22"/>
                <w:szCs w:val="22"/>
              </w:rPr>
              <w:softHyphen/>
              <w:t>щего, представив</w:t>
            </w:r>
            <w:r>
              <w:rPr>
                <w:sz w:val="22"/>
                <w:szCs w:val="22"/>
              </w:rPr>
              <w:softHyphen/>
              <w:t>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644" w:type="dxa"/>
            <w:vAlign w:val="center"/>
          </w:tcPr>
          <w:p w:rsidR="00163589" w:rsidRDefault="00163589" w:rsidP="00D26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 государствен</w:t>
            </w:r>
            <w:r>
              <w:rPr>
                <w:sz w:val="22"/>
                <w:szCs w:val="22"/>
              </w:rPr>
              <w:softHyphen/>
              <w:t>ного гражданс</w:t>
            </w:r>
            <w:r>
              <w:rPr>
                <w:sz w:val="22"/>
                <w:szCs w:val="22"/>
              </w:rPr>
              <w:softHyphen/>
              <w:t>кого служа</w:t>
            </w:r>
            <w:r>
              <w:rPr>
                <w:sz w:val="22"/>
                <w:szCs w:val="22"/>
              </w:rPr>
              <w:softHyphen/>
              <w:t>щего, предста</w:t>
            </w:r>
            <w:r>
              <w:rPr>
                <w:sz w:val="22"/>
                <w:szCs w:val="22"/>
              </w:rPr>
              <w:softHyphen/>
              <w:t>вившего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843" w:type="dxa"/>
            <w:vAlign w:val="center"/>
          </w:tcPr>
          <w:p w:rsidR="00163589" w:rsidRDefault="00163589" w:rsidP="00E34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</w:t>
            </w:r>
            <w:r>
              <w:rPr>
                <w:sz w:val="22"/>
                <w:szCs w:val="22"/>
              </w:rPr>
              <w:softHyphen/>
              <w:t xml:space="preserve">ления </w:t>
            </w:r>
            <w:r w:rsidR="00D26AA1">
              <w:rPr>
                <w:sz w:val="22"/>
                <w:szCs w:val="22"/>
              </w:rPr>
              <w:t xml:space="preserve">уведомления </w:t>
            </w:r>
            <w:r>
              <w:rPr>
                <w:sz w:val="22"/>
                <w:szCs w:val="22"/>
              </w:rPr>
              <w:t xml:space="preserve">в отдел </w:t>
            </w:r>
            <w:r w:rsidR="00E34B02">
              <w:rPr>
                <w:sz w:val="22"/>
                <w:szCs w:val="22"/>
              </w:rPr>
              <w:t>правовой, кадровой и организационной работы</w:t>
            </w:r>
          </w:p>
        </w:tc>
        <w:tc>
          <w:tcPr>
            <w:tcW w:w="1616" w:type="dxa"/>
            <w:vAlign w:val="center"/>
          </w:tcPr>
          <w:p w:rsidR="00163589" w:rsidRDefault="00163589" w:rsidP="00D26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госу</w:t>
            </w:r>
            <w:r>
              <w:rPr>
                <w:sz w:val="22"/>
                <w:szCs w:val="22"/>
              </w:rPr>
              <w:softHyphen/>
              <w:t>дарствен</w:t>
            </w:r>
            <w:r>
              <w:rPr>
                <w:sz w:val="22"/>
                <w:szCs w:val="22"/>
              </w:rPr>
              <w:softHyphen/>
              <w:t>ного гражданс</w:t>
            </w:r>
            <w:r>
              <w:rPr>
                <w:sz w:val="22"/>
                <w:szCs w:val="22"/>
              </w:rPr>
              <w:softHyphen/>
              <w:t>кого служащего, принявшего уведомление</w:t>
            </w:r>
          </w:p>
        </w:tc>
        <w:tc>
          <w:tcPr>
            <w:tcW w:w="1502" w:type="dxa"/>
            <w:vAlign w:val="center"/>
          </w:tcPr>
          <w:p w:rsidR="00163589" w:rsidRDefault="00163589" w:rsidP="00D26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 государствен</w:t>
            </w:r>
            <w:r>
              <w:rPr>
                <w:sz w:val="22"/>
                <w:szCs w:val="22"/>
              </w:rPr>
              <w:softHyphen/>
              <w:t>ного гражданс</w:t>
            </w:r>
            <w:r>
              <w:rPr>
                <w:sz w:val="22"/>
                <w:szCs w:val="22"/>
              </w:rPr>
              <w:softHyphen/>
              <w:t>кого служа</w:t>
            </w:r>
            <w:r>
              <w:rPr>
                <w:sz w:val="22"/>
                <w:szCs w:val="22"/>
              </w:rPr>
              <w:softHyphen/>
              <w:t>щего, приняв</w:t>
            </w:r>
            <w:r>
              <w:rPr>
                <w:sz w:val="22"/>
                <w:szCs w:val="22"/>
              </w:rPr>
              <w:softHyphen/>
              <w:t>шего уведомл</w:t>
            </w:r>
            <w:r>
              <w:rPr>
                <w:sz w:val="22"/>
                <w:szCs w:val="22"/>
              </w:rPr>
              <w:softHyphen/>
              <w:t>ение</w:t>
            </w:r>
          </w:p>
        </w:tc>
        <w:tc>
          <w:tcPr>
            <w:tcW w:w="709" w:type="dxa"/>
            <w:vAlign w:val="center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softHyphen/>
              <w:t>ме</w:t>
            </w:r>
            <w:r>
              <w:rPr>
                <w:sz w:val="22"/>
                <w:szCs w:val="22"/>
              </w:rPr>
              <w:softHyphen/>
              <w:t>ча</w:t>
            </w:r>
            <w:r>
              <w:rPr>
                <w:sz w:val="22"/>
                <w:szCs w:val="22"/>
              </w:rPr>
              <w:softHyphen/>
              <w:t>ние</w:t>
            </w:r>
          </w:p>
        </w:tc>
      </w:tr>
      <w:tr w:rsidR="00163589" w:rsidTr="00A3717D">
        <w:tc>
          <w:tcPr>
            <w:tcW w:w="568" w:type="dxa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8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</w:tr>
      <w:tr w:rsidR="00163589" w:rsidTr="00A3717D">
        <w:tc>
          <w:tcPr>
            <w:tcW w:w="568" w:type="dxa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8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</w:tr>
      <w:tr w:rsidR="00163589" w:rsidTr="00A3717D">
        <w:tc>
          <w:tcPr>
            <w:tcW w:w="568" w:type="dxa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63589" w:rsidRDefault="00163589" w:rsidP="005C3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3589" w:rsidRDefault="00163589" w:rsidP="005C3379">
            <w:pPr>
              <w:rPr>
                <w:sz w:val="22"/>
                <w:szCs w:val="22"/>
              </w:rPr>
            </w:pPr>
          </w:p>
        </w:tc>
      </w:tr>
    </w:tbl>
    <w:p w:rsidR="00163589" w:rsidRDefault="00163589" w:rsidP="00163589">
      <w:pPr>
        <w:rPr>
          <w:sz w:val="24"/>
          <w:szCs w:val="24"/>
        </w:rPr>
      </w:pPr>
    </w:p>
    <w:p w:rsidR="00163589" w:rsidRDefault="00163589" w:rsidP="00CE02A6">
      <w:pPr>
        <w:pStyle w:val="ConsPlusNonformat"/>
        <w:rPr>
          <w:sz w:val="28"/>
          <w:szCs w:val="28"/>
        </w:rPr>
      </w:pPr>
    </w:p>
    <w:sectPr w:rsidR="00163589" w:rsidSect="00EA1F17">
      <w:pgSz w:w="11906" w:h="16838" w:code="9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2A162C"/>
    <w:rsid w:val="00003778"/>
    <w:rsid w:val="000213B3"/>
    <w:rsid w:val="0005411F"/>
    <w:rsid w:val="00067219"/>
    <w:rsid w:val="00095622"/>
    <w:rsid w:val="00134DF7"/>
    <w:rsid w:val="00163589"/>
    <w:rsid w:val="00182392"/>
    <w:rsid w:val="001A052F"/>
    <w:rsid w:val="001C5E66"/>
    <w:rsid w:val="00263651"/>
    <w:rsid w:val="0027733C"/>
    <w:rsid w:val="00280FB4"/>
    <w:rsid w:val="002A162C"/>
    <w:rsid w:val="002A3EB7"/>
    <w:rsid w:val="00395F74"/>
    <w:rsid w:val="003A04AB"/>
    <w:rsid w:val="003A6585"/>
    <w:rsid w:val="003B18AD"/>
    <w:rsid w:val="003F36CE"/>
    <w:rsid w:val="00406240"/>
    <w:rsid w:val="00452543"/>
    <w:rsid w:val="0046713E"/>
    <w:rsid w:val="004C47D6"/>
    <w:rsid w:val="004C74E6"/>
    <w:rsid w:val="004E46D8"/>
    <w:rsid w:val="00586513"/>
    <w:rsid w:val="005A27A2"/>
    <w:rsid w:val="005F0089"/>
    <w:rsid w:val="00620F76"/>
    <w:rsid w:val="00651FAC"/>
    <w:rsid w:val="00690CE7"/>
    <w:rsid w:val="006B1805"/>
    <w:rsid w:val="00727DD3"/>
    <w:rsid w:val="00734F33"/>
    <w:rsid w:val="00752F46"/>
    <w:rsid w:val="007617E5"/>
    <w:rsid w:val="009C07FE"/>
    <w:rsid w:val="009D61BF"/>
    <w:rsid w:val="00A0037F"/>
    <w:rsid w:val="00A03639"/>
    <w:rsid w:val="00A3717D"/>
    <w:rsid w:val="00AE2CC2"/>
    <w:rsid w:val="00C506D2"/>
    <w:rsid w:val="00C73D33"/>
    <w:rsid w:val="00C90123"/>
    <w:rsid w:val="00CB2126"/>
    <w:rsid w:val="00CE02A6"/>
    <w:rsid w:val="00D26AA1"/>
    <w:rsid w:val="00D54FB0"/>
    <w:rsid w:val="00DA2D1F"/>
    <w:rsid w:val="00E34B02"/>
    <w:rsid w:val="00E37EF7"/>
    <w:rsid w:val="00E43793"/>
    <w:rsid w:val="00E54DFB"/>
    <w:rsid w:val="00EA1F17"/>
    <w:rsid w:val="00ED78F1"/>
    <w:rsid w:val="00F1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162C"/>
    <w:pPr>
      <w:keepNext/>
      <w:spacing w:line="360" w:lineRule="auto"/>
      <w:jc w:val="center"/>
      <w:outlineLvl w:val="0"/>
    </w:pPr>
    <w:rPr>
      <w:b/>
      <w:spacing w:val="26"/>
      <w:sz w:val="24"/>
    </w:rPr>
  </w:style>
  <w:style w:type="paragraph" w:styleId="2">
    <w:name w:val="heading 2"/>
    <w:basedOn w:val="a"/>
    <w:next w:val="a"/>
    <w:link w:val="20"/>
    <w:qFormat/>
    <w:rsid w:val="002A162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A162C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62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A162C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16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162C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2A162C"/>
    <w:pPr>
      <w:spacing w:line="360" w:lineRule="auto"/>
      <w:jc w:val="center"/>
    </w:pPr>
    <w:rPr>
      <w:b/>
      <w:spacing w:val="26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A1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E02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rsid w:val="00CE02A6"/>
    <w:pPr>
      <w:widowControl w:val="0"/>
      <w:shd w:val="clear" w:color="auto" w:fill="FFFFFF"/>
      <w:tabs>
        <w:tab w:val="left" w:pos="2102"/>
      </w:tabs>
      <w:autoSpaceDE w:val="0"/>
      <w:autoSpaceDN w:val="0"/>
      <w:adjustRightInd w:val="0"/>
      <w:spacing w:line="36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E02A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No Spacing"/>
    <w:uiPriority w:val="1"/>
    <w:qFormat/>
    <w:rsid w:val="00C506D2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4EB8F773BB01CB7D90AA636EB986401A5901E5D5BD847048F76A04113BFD68AB1F8FC330594244z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A981533FC499600EAEDB3453518DA3D8EB813ED28DE46A8F86AA842ADE2C713D8BFF0DFE0A5FCY5z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B0D6-1AA4-4154-A0A8-AAE00626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kamenschikova</cp:lastModifiedBy>
  <cp:revision>9</cp:revision>
  <cp:lastPrinted>2018-01-17T09:36:00Z</cp:lastPrinted>
  <dcterms:created xsi:type="dcterms:W3CDTF">2018-01-14T14:26:00Z</dcterms:created>
  <dcterms:modified xsi:type="dcterms:W3CDTF">2018-01-17T09:37:00Z</dcterms:modified>
</cp:coreProperties>
</file>